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1019" w14:textId="653653D4" w:rsidR="005409C8" w:rsidRPr="005409C8" w:rsidRDefault="005409C8" w:rsidP="005409C8">
      <w:pPr>
        <w:jc w:val="center"/>
        <w:rPr>
          <w:rFonts w:ascii="Times New Roman" w:hAnsi="Times New Roman" w:cs="Times New Roman"/>
          <w:b/>
          <w:bCs/>
        </w:rPr>
      </w:pPr>
      <w:r w:rsidRPr="005409C8">
        <w:rPr>
          <w:rFonts w:ascii="Times New Roman" w:hAnsi="Times New Roman" w:cs="Times New Roman"/>
          <w:b/>
          <w:bCs/>
        </w:rPr>
        <w:t>Mõned vähetähtsad märkused võlaõigusseaduse ja tarbijakaitseseaduse muutmise seaduse eelnõu kohta</w:t>
      </w:r>
    </w:p>
    <w:p w14:paraId="1B8B5FCD" w14:textId="77777777" w:rsidR="005409C8" w:rsidRDefault="005409C8" w:rsidP="00977DAD">
      <w:pPr>
        <w:jc w:val="both"/>
        <w:rPr>
          <w:rFonts w:ascii="Times New Roman" w:hAnsi="Times New Roman" w:cs="Times New Roman"/>
        </w:rPr>
      </w:pPr>
    </w:p>
    <w:p w14:paraId="008A57B4" w14:textId="2E0FDFCB" w:rsidR="002458C1" w:rsidRPr="00977DAD" w:rsidRDefault="005409C8" w:rsidP="00977DAD">
      <w:pPr>
        <w:jc w:val="both"/>
        <w:rPr>
          <w:rFonts w:ascii="Times New Roman" w:hAnsi="Times New Roman" w:cs="Times New Roman"/>
          <w:vanish/>
          <w:specVanish/>
        </w:rPr>
      </w:pPr>
      <w:r w:rsidRPr="005409C8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="002458C1" w:rsidRPr="00977DAD">
        <w:rPr>
          <w:rFonts w:ascii="Times New Roman" w:hAnsi="Times New Roman" w:cs="Times New Roman"/>
        </w:rPr>
        <w:t xml:space="preserve">VÕS </w:t>
      </w:r>
    </w:p>
    <w:p w14:paraId="363FEFD3" w14:textId="09DDB1A0" w:rsidR="00762A02" w:rsidRPr="00977DAD" w:rsidRDefault="002458C1" w:rsidP="00977DAD">
      <w:pPr>
        <w:jc w:val="both"/>
        <w:rPr>
          <w:rFonts w:ascii="Times New Roman" w:hAnsi="Times New Roman" w:cs="Times New Roman"/>
        </w:rPr>
      </w:pPr>
      <w:r w:rsidRPr="00977DAD">
        <w:rPr>
          <w:rFonts w:ascii="Times New Roman" w:hAnsi="Times New Roman" w:cs="Times New Roman"/>
        </w:rPr>
        <w:t xml:space="preserve"> § 52 lg 3 muutmine</w:t>
      </w:r>
      <w:r w:rsidR="0077666F" w:rsidRPr="00977DAD">
        <w:rPr>
          <w:rFonts w:ascii="Times New Roman" w:hAnsi="Times New Roman" w:cs="Times New Roman"/>
        </w:rPr>
        <w:t xml:space="preserve"> (§ 1 p 1)</w:t>
      </w:r>
      <w:r w:rsidRPr="00977DAD">
        <w:rPr>
          <w:rFonts w:ascii="Times New Roman" w:hAnsi="Times New Roman" w:cs="Times New Roman"/>
        </w:rPr>
        <w:t xml:space="preserve"> – peaks välja tulema, et mõeldakse ikkagi sidevahendi abil sõlmitavaid teenuseid. Praegu see välja ei tule ja ei haaku ülejäänud paragrahviga.</w:t>
      </w:r>
    </w:p>
    <w:p w14:paraId="7289E240" w14:textId="7555E581" w:rsidR="00466294" w:rsidRDefault="005409C8" w:rsidP="00977DAD">
      <w:pPr>
        <w:jc w:val="both"/>
        <w:rPr>
          <w:rFonts w:ascii="Times New Roman" w:hAnsi="Times New Roman" w:cs="Times New Roman"/>
        </w:rPr>
      </w:pPr>
      <w:r w:rsidRPr="005409C8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</w:t>
      </w:r>
      <w:r w:rsidR="00466294" w:rsidRPr="00977DAD">
        <w:rPr>
          <w:rFonts w:ascii="Times New Roman" w:hAnsi="Times New Roman" w:cs="Times New Roman"/>
        </w:rPr>
        <w:t>VÕS § 54¹ lõike 1 sissejuhatava lauseosa muutmine (§ 1 p 6) – arusaadav, et termin on „sidevahendi abil sõlmitud finantsteenuse leping“, aga see viitab ikkagi juba sõlmitud lepingule. Säte räägib aga olukorrast enne lepingu sõlmimist, mistõttu kõlab lause: „enne sidevahendi abil sõlmitud finantsteenuse lepingu sõlmimist“ ehk et enne sõlmimist sõlmitud leping. (kuigi ka kehtiva VÕS § 54 lg 9 on sidevahendi abil sõlmitud lepingu sõlmimise ettevalmistamine ehk sõlmitud lepingu ettevalmistamine)</w:t>
      </w:r>
      <w:r w:rsidR="007B229D" w:rsidRPr="00977DAD">
        <w:rPr>
          <w:rFonts w:ascii="Times New Roman" w:hAnsi="Times New Roman" w:cs="Times New Roman"/>
        </w:rPr>
        <w:t>.</w:t>
      </w:r>
    </w:p>
    <w:p w14:paraId="6723151C" w14:textId="11B3670C" w:rsidR="004A59B3" w:rsidRPr="00977DAD" w:rsidRDefault="005409C8" w:rsidP="00977DAD">
      <w:pPr>
        <w:jc w:val="both"/>
        <w:rPr>
          <w:rFonts w:ascii="Times New Roman" w:hAnsi="Times New Roman" w:cs="Times New Roman"/>
        </w:rPr>
      </w:pPr>
      <w:r w:rsidRPr="005409C8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="004A59B3" w:rsidRPr="00977DAD">
        <w:rPr>
          <w:rFonts w:ascii="Times New Roman" w:hAnsi="Times New Roman" w:cs="Times New Roman"/>
        </w:rPr>
        <w:t xml:space="preserve">VÕS § 54¹ lõike </w:t>
      </w:r>
      <w:r w:rsidR="004A59B3">
        <w:rPr>
          <w:rFonts w:ascii="Times New Roman" w:hAnsi="Times New Roman" w:cs="Times New Roman"/>
        </w:rPr>
        <w:t>8</w:t>
      </w:r>
      <w:r w:rsidR="004A59B3" w:rsidRPr="00977DAD">
        <w:rPr>
          <w:rFonts w:ascii="Times New Roman" w:hAnsi="Times New Roman" w:cs="Times New Roman"/>
        </w:rPr>
        <w:t xml:space="preserve"> muudatuses (§ 1 p 28)</w:t>
      </w:r>
      <w:r w:rsidR="004A59B3">
        <w:rPr>
          <w:rFonts w:ascii="Times New Roman" w:hAnsi="Times New Roman" w:cs="Times New Roman"/>
        </w:rPr>
        <w:t xml:space="preserve"> – ei nimetaks sama paragrahvi lõikes 1 toodud teavet „muuks teabeks“. See on oluline teave, mida kõike aga telefoniside kaudu ei edastata. Seega jätaks ära sõna „muu“.</w:t>
      </w:r>
    </w:p>
    <w:p w14:paraId="53314384" w14:textId="5F7D42A1" w:rsidR="00977DAD" w:rsidRPr="00977DAD" w:rsidRDefault="005409C8" w:rsidP="00977DAD">
      <w:pPr>
        <w:jc w:val="both"/>
        <w:rPr>
          <w:rFonts w:ascii="Times New Roman" w:hAnsi="Times New Roman" w:cs="Times New Roman"/>
        </w:rPr>
      </w:pPr>
      <w:r w:rsidRPr="005409C8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</w:t>
      </w:r>
      <w:r w:rsidR="00977DAD" w:rsidRPr="00977DAD">
        <w:rPr>
          <w:rFonts w:ascii="Times New Roman" w:hAnsi="Times New Roman" w:cs="Times New Roman"/>
        </w:rPr>
        <w:t>VÕS § 54¹ lõike 9 muudatuses (§ 1 p 28) on puudu sõna „paragrahvi“:</w:t>
      </w:r>
    </w:p>
    <w:p w14:paraId="2BB2389C" w14:textId="4508E3AE" w:rsidR="00977DAD" w:rsidRDefault="00977DAD" w:rsidP="00977DAD">
      <w:pPr>
        <w:jc w:val="both"/>
        <w:rPr>
          <w:rFonts w:ascii="Times New Roman" w:hAnsi="Times New Roman" w:cs="Times New Roman"/>
        </w:rPr>
      </w:pPr>
      <w:r w:rsidRPr="00977DAD">
        <w:rPr>
          <w:rFonts w:ascii="Times New Roman" w:hAnsi="Times New Roman" w:cs="Times New Roman"/>
        </w:rPr>
        <w:t xml:space="preserve">„(9) Sidevahendi abil sõlmitud makseteenuse osutamise lepingu puhul kohaldatakse käesoleva </w:t>
      </w:r>
      <w:r w:rsidRPr="00977DAD">
        <w:rPr>
          <w:rFonts w:ascii="Times New Roman" w:hAnsi="Times New Roman" w:cs="Times New Roman"/>
          <w:u w:val="single"/>
        </w:rPr>
        <w:t>paragrahvi</w:t>
      </w:r>
      <w:r>
        <w:rPr>
          <w:rFonts w:ascii="Times New Roman" w:hAnsi="Times New Roman" w:cs="Times New Roman"/>
        </w:rPr>
        <w:t xml:space="preserve"> </w:t>
      </w:r>
      <w:r w:rsidRPr="00977DAD">
        <w:rPr>
          <w:rFonts w:ascii="Times New Roman" w:hAnsi="Times New Roman" w:cs="Times New Roman"/>
        </w:rPr>
        <w:t>lõike 1 punktides 8–10, 12, 131 , 18 ja 19 ning käesoleva seaduse § 711 lõikes 1 ja § 711</w:t>
      </w:r>
      <w:r w:rsidRPr="009A131D">
        <w:rPr>
          <w:rFonts w:ascii="Times New Roman" w:hAnsi="Times New Roman" w:cs="Times New Roman"/>
          <w:vertAlign w:val="superscript"/>
        </w:rPr>
        <w:t>1</w:t>
      </w:r>
      <w:r w:rsidRPr="00977DAD">
        <w:rPr>
          <w:rFonts w:ascii="Times New Roman" w:hAnsi="Times New Roman" w:cs="Times New Roman"/>
        </w:rPr>
        <w:t xml:space="preserve"> lõikes 1 sätestatut.“</w:t>
      </w:r>
    </w:p>
    <w:p w14:paraId="22E6837D" w14:textId="5A96E5A1" w:rsidR="009A131D" w:rsidRDefault="005409C8" w:rsidP="00977DAD">
      <w:pPr>
        <w:jc w:val="both"/>
        <w:rPr>
          <w:rFonts w:ascii="Times New Roman" w:hAnsi="Times New Roman" w:cs="Times New Roman"/>
        </w:rPr>
      </w:pPr>
      <w:r w:rsidRPr="005409C8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</w:t>
      </w:r>
      <w:r w:rsidR="009A131D">
        <w:rPr>
          <w:rFonts w:ascii="Times New Roman" w:hAnsi="Times New Roman" w:cs="Times New Roman"/>
        </w:rPr>
        <w:t>VÕS § 55¹ lõike 2 muudatus (§ 1 p 32) viidatakse § 54¹ lõikele 1, aga ka teised viidatavad sätted - § 54¹ lõige 8 ja § 55 lõige 1 viitavad sellele. Seega tundub viide § 54¹ lõikele 1 liigne.</w:t>
      </w:r>
    </w:p>
    <w:p w14:paraId="37E63AC9" w14:textId="51E72AC4" w:rsidR="00AE7D49" w:rsidRDefault="005409C8" w:rsidP="00977DAD">
      <w:pPr>
        <w:jc w:val="both"/>
        <w:rPr>
          <w:rFonts w:ascii="Times New Roman" w:hAnsi="Times New Roman" w:cs="Times New Roman"/>
        </w:rPr>
      </w:pPr>
      <w:r w:rsidRPr="005409C8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</w:rPr>
        <w:t xml:space="preserve"> </w:t>
      </w:r>
      <w:r w:rsidR="00AE7D49">
        <w:rPr>
          <w:rFonts w:ascii="Times New Roman" w:hAnsi="Times New Roman" w:cs="Times New Roman"/>
        </w:rPr>
        <w:t xml:space="preserve">VÕS § 55² lõiked 2 ja 3 (§ 1 p 35) </w:t>
      </w:r>
      <w:r w:rsidR="00DE7073">
        <w:rPr>
          <w:rFonts w:ascii="Times New Roman" w:hAnsi="Times New Roman" w:cs="Times New Roman"/>
        </w:rPr>
        <w:t xml:space="preserve">– </w:t>
      </w:r>
      <w:r w:rsidR="00AE7D49">
        <w:rPr>
          <w:rFonts w:ascii="Times New Roman" w:hAnsi="Times New Roman" w:cs="Times New Roman"/>
        </w:rPr>
        <w:t xml:space="preserve">kas ei oleks parem „sekkuks inimene“ asemel, „saada kontakti ettevõtja töötajaga“ või „vahetult </w:t>
      </w:r>
      <w:r w:rsidR="001203F6">
        <w:rPr>
          <w:rFonts w:ascii="Times New Roman" w:hAnsi="Times New Roman" w:cs="Times New Roman"/>
        </w:rPr>
        <w:t>saada teavet</w:t>
      </w:r>
      <w:r w:rsidR="00AE7D49">
        <w:rPr>
          <w:rFonts w:ascii="Times New Roman" w:hAnsi="Times New Roman" w:cs="Times New Roman"/>
        </w:rPr>
        <w:t xml:space="preserve"> ettevõtja tööta</w:t>
      </w:r>
      <w:r w:rsidR="00C81675">
        <w:rPr>
          <w:rFonts w:ascii="Times New Roman" w:hAnsi="Times New Roman" w:cs="Times New Roman"/>
        </w:rPr>
        <w:t>ja</w:t>
      </w:r>
      <w:r w:rsidR="001203F6">
        <w:rPr>
          <w:rFonts w:ascii="Times New Roman" w:hAnsi="Times New Roman" w:cs="Times New Roman"/>
        </w:rPr>
        <w:t>lt</w:t>
      </w:r>
      <w:r w:rsidR="00AE7D49">
        <w:rPr>
          <w:rFonts w:ascii="Times New Roman" w:hAnsi="Times New Roman" w:cs="Times New Roman"/>
        </w:rPr>
        <w:t xml:space="preserve">“. Kes see inimene ikka muu on, kui ettevõtja töötaja? Ja mis see sekkumine muud on, kui tarbija soovib lihtsalt </w:t>
      </w:r>
      <w:r w:rsidR="001203F6">
        <w:rPr>
          <w:rFonts w:ascii="Times New Roman" w:hAnsi="Times New Roman" w:cs="Times New Roman"/>
        </w:rPr>
        <w:t>oma küsimused esitada ja otsesed vastused saada.</w:t>
      </w:r>
      <w:r w:rsidR="005A4A58">
        <w:rPr>
          <w:rFonts w:ascii="Times New Roman" w:hAnsi="Times New Roman" w:cs="Times New Roman"/>
        </w:rPr>
        <w:t xml:space="preserve"> Kuigi saan aru, et see inimese sekkumine on tulnud direktiivist.</w:t>
      </w:r>
    </w:p>
    <w:p w14:paraId="7072B6F6" w14:textId="76811326" w:rsidR="00DE7073" w:rsidRDefault="005409C8" w:rsidP="00977DAD">
      <w:pPr>
        <w:jc w:val="both"/>
        <w:rPr>
          <w:rFonts w:ascii="Times New Roman" w:hAnsi="Times New Roman" w:cs="Times New Roman"/>
        </w:rPr>
      </w:pPr>
      <w:r w:rsidRPr="005409C8"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</w:t>
      </w:r>
      <w:r w:rsidR="00DE7073">
        <w:rPr>
          <w:rFonts w:ascii="Times New Roman" w:hAnsi="Times New Roman" w:cs="Times New Roman"/>
        </w:rPr>
        <w:t>VÕS § 56² lõige 5¹ (§ 1 p 40) – kas viimases lauses ei oleks „käsitletav“ asemel õigem „käsitatav“?</w:t>
      </w:r>
    </w:p>
    <w:p w14:paraId="3377259F" w14:textId="75BE1D1A" w:rsidR="0087240F" w:rsidRPr="00977DAD" w:rsidRDefault="005409C8" w:rsidP="00977DAD">
      <w:pPr>
        <w:jc w:val="both"/>
        <w:rPr>
          <w:rFonts w:ascii="Times New Roman" w:hAnsi="Times New Roman" w:cs="Times New Roman"/>
        </w:rPr>
      </w:pPr>
      <w:r w:rsidRPr="005409C8">
        <w:rPr>
          <w:rFonts w:ascii="Times New Roman" w:hAnsi="Times New Roman" w:cs="Times New Roman"/>
          <w:b/>
          <w:bCs/>
        </w:rPr>
        <w:t>8.</w:t>
      </w:r>
      <w:r>
        <w:rPr>
          <w:rFonts w:ascii="Times New Roman" w:hAnsi="Times New Roman" w:cs="Times New Roman"/>
        </w:rPr>
        <w:t xml:space="preserve"> </w:t>
      </w:r>
      <w:r w:rsidR="0087240F">
        <w:rPr>
          <w:rFonts w:ascii="Times New Roman" w:hAnsi="Times New Roman" w:cs="Times New Roman"/>
        </w:rPr>
        <w:t>VÕS § 403³ täiendamine lõikega 7¹ (§ 1 p 48) – viidatakse § 403³ lõike 3 alusel kehtestatud määrusele</w:t>
      </w:r>
      <w:r>
        <w:rPr>
          <w:rFonts w:ascii="Times New Roman" w:hAnsi="Times New Roman" w:cs="Times New Roman"/>
        </w:rPr>
        <w:t>. Esiteks</w:t>
      </w:r>
      <w:r w:rsidR="0087240F">
        <w:rPr>
          <w:rFonts w:ascii="Times New Roman" w:hAnsi="Times New Roman" w:cs="Times New Roman"/>
        </w:rPr>
        <w:t xml:space="preserve"> peaks viitama „käesolevale paragrahvile“. </w:t>
      </w:r>
      <w:r>
        <w:rPr>
          <w:rFonts w:ascii="Times New Roman" w:hAnsi="Times New Roman" w:cs="Times New Roman"/>
        </w:rPr>
        <w:t>Teiseks, s</w:t>
      </w:r>
      <w:r w:rsidR="0087240F">
        <w:rPr>
          <w:rFonts w:ascii="Times New Roman" w:hAnsi="Times New Roman" w:cs="Times New Roman"/>
        </w:rPr>
        <w:t>isuliselt viidatakse konkreetsetele määruse sätetele</w:t>
      </w:r>
      <w:r>
        <w:rPr>
          <w:rFonts w:ascii="Times New Roman" w:hAnsi="Times New Roman" w:cs="Times New Roman"/>
        </w:rPr>
        <w:t>/struktuurile</w:t>
      </w:r>
      <w:r w:rsidR="0087240F">
        <w:rPr>
          <w:rFonts w:ascii="Times New Roman" w:hAnsi="Times New Roman" w:cs="Times New Roman"/>
        </w:rPr>
        <w:t xml:space="preserve"> – A osa jagudele 3–6. Kas see on lubatav? Tegemist on ministri määrusega. Kui määrust muudetakse, siis tuleb ka seadust muuta.</w:t>
      </w:r>
    </w:p>
    <w:sectPr w:rsidR="0087240F" w:rsidRPr="00977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C1"/>
    <w:rsid w:val="001203F6"/>
    <w:rsid w:val="002458C1"/>
    <w:rsid w:val="002B71B5"/>
    <w:rsid w:val="00466294"/>
    <w:rsid w:val="00494CB4"/>
    <w:rsid w:val="004A59B3"/>
    <w:rsid w:val="005409C8"/>
    <w:rsid w:val="005A4A58"/>
    <w:rsid w:val="00762A02"/>
    <w:rsid w:val="0077666F"/>
    <w:rsid w:val="007B229D"/>
    <w:rsid w:val="0087240F"/>
    <w:rsid w:val="00977DAD"/>
    <w:rsid w:val="009A131D"/>
    <w:rsid w:val="00AE7D49"/>
    <w:rsid w:val="00C81675"/>
    <w:rsid w:val="00CA2449"/>
    <w:rsid w:val="00DE7073"/>
    <w:rsid w:val="00FC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37B2"/>
  <w15:chartTrackingRefBased/>
  <w15:docId w15:val="{2A07239D-5C63-4AFF-8264-57644EE0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45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45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45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45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45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45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45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45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45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45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45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45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458C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458C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458C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458C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458C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458C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45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45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45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45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45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458C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458C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458C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45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458C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458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342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Kaskpeit - RAM</dc:creator>
  <cp:keywords/>
  <dc:description/>
  <cp:lastModifiedBy>Marge Kaskpeit - RAM</cp:lastModifiedBy>
  <cp:revision>1</cp:revision>
  <dcterms:created xsi:type="dcterms:W3CDTF">2025-10-29T13:08:00Z</dcterms:created>
  <dcterms:modified xsi:type="dcterms:W3CDTF">2025-10-30T20:49:00Z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2025-10-30T09:39:51Z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7733f47f-6766-45fc-a1aa-8c98a5d23a9d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